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7B15B8" w:rsidRDefault="007B15B8" w:rsidP="007B15B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B15B8">
        <w:rPr>
          <w:b/>
          <w:bCs/>
          <w:color w:val="333333"/>
          <w:sz w:val="28"/>
          <w:szCs w:val="28"/>
        </w:rPr>
        <w:t>М</w:t>
      </w:r>
      <w:r w:rsidRPr="007B15B8">
        <w:rPr>
          <w:b/>
          <w:bCs/>
          <w:color w:val="333333"/>
          <w:sz w:val="28"/>
          <w:szCs w:val="28"/>
        </w:rPr>
        <w:t>ошеннически</w:t>
      </w:r>
      <w:r w:rsidRPr="007B15B8">
        <w:rPr>
          <w:b/>
          <w:bCs/>
          <w:color w:val="333333"/>
          <w:sz w:val="28"/>
          <w:szCs w:val="28"/>
        </w:rPr>
        <w:t>е</w:t>
      </w:r>
      <w:r w:rsidRPr="007B15B8">
        <w:rPr>
          <w:b/>
          <w:bCs/>
          <w:color w:val="333333"/>
          <w:sz w:val="28"/>
          <w:szCs w:val="28"/>
        </w:rPr>
        <w:t xml:space="preserve"> действия с использованием СНИЛС</w:t>
      </w:r>
    </w:p>
    <w:bookmarkEnd w:id="0"/>
    <w:p w:rsidR="007B15B8" w:rsidRPr="007B15B8" w:rsidRDefault="007B15B8" w:rsidP="007B15B8">
      <w:pPr>
        <w:shd w:val="clear" w:color="auto" w:fill="FFFFFF"/>
        <w:contextualSpacing/>
        <w:rPr>
          <w:color w:val="000000"/>
          <w:sz w:val="28"/>
          <w:szCs w:val="28"/>
        </w:rPr>
      </w:pPr>
      <w:r w:rsidRPr="007B15B8">
        <w:rPr>
          <w:color w:val="000000"/>
          <w:sz w:val="28"/>
          <w:szCs w:val="28"/>
        </w:rPr>
        <w:t> </w:t>
      </w:r>
      <w:r w:rsidRPr="007B15B8">
        <w:rPr>
          <w:color w:val="FFFFFF"/>
          <w:sz w:val="28"/>
          <w:szCs w:val="28"/>
        </w:rPr>
        <w:t>Текст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Необходимо знать, что страховой номер индивидуального лицевого счета это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Госуслуги, регистрация на котором возможна только с помощью СНИЛС.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К сожалению, очень часто граждане доверяются и сообщают незнакомым лицам, зачастую мошенникам, свой страховой номер индивидуального лицевого счета и подписывают непонятные для них заявления по просьбам и уговорам таких лиц, что влечет за собой различные последствия.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При этом,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фонд. Более того, мошенники могут оформить кредит в микрофинансовой организации.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Таким образом, необходимо внимательнее относиться к своим персональным данным и знать, что никаких страховых выплат по СНИЛС, кроме пенсии, законом не предусмотрено.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42F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2022-03-29T06:10:00Z</dcterms:created>
  <dcterms:modified xsi:type="dcterms:W3CDTF">2022-03-29T06:10:00Z</dcterms:modified>
</cp:coreProperties>
</file>